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92" w:rsidRDefault="00F42B92" w:rsidP="00F42B92">
      <w:pPr>
        <w:rPr>
          <w:i/>
          <w:iCs/>
        </w:rPr>
      </w:pPr>
      <w:r w:rsidRPr="00F42B92">
        <w:rPr>
          <w:i/>
          <w:iCs/>
        </w:rPr>
        <w:t>Na temelju član</w:t>
      </w:r>
      <w:r w:rsidR="00026AEB">
        <w:rPr>
          <w:i/>
          <w:iCs/>
        </w:rPr>
        <w:t>a</w:t>
      </w:r>
      <w:r w:rsidRPr="00F42B92">
        <w:rPr>
          <w:i/>
          <w:iCs/>
        </w:rPr>
        <w:t xml:space="preserve">ka </w:t>
      </w:r>
      <w:r w:rsidR="00026AEB">
        <w:rPr>
          <w:i/>
          <w:iCs/>
        </w:rPr>
        <w:t>26. i 55.</w:t>
      </w:r>
      <w:r w:rsidRPr="00F42B92">
        <w:rPr>
          <w:i/>
          <w:iCs/>
        </w:rPr>
        <w:t xml:space="preserve"> Statuta</w:t>
      </w:r>
      <w:r w:rsidR="00026AEB">
        <w:rPr>
          <w:i/>
          <w:iCs/>
        </w:rPr>
        <w:t xml:space="preserve"> OŠ Rude</w:t>
      </w:r>
      <w:r w:rsidRPr="00F42B92">
        <w:rPr>
          <w:i/>
          <w:iCs/>
        </w:rPr>
        <w:t>, a u vezi sa člankom 34. Zakona o fiskalnoj odgovornosti (Narodne novine, br. 111/18) i člank</w:t>
      </w:r>
      <w:r w:rsidR="000C1AED">
        <w:rPr>
          <w:i/>
          <w:iCs/>
        </w:rPr>
        <w:t xml:space="preserve">om </w:t>
      </w:r>
      <w:r w:rsidRPr="00F42B92">
        <w:rPr>
          <w:i/>
          <w:iCs/>
        </w:rPr>
        <w:t>7. Uredbe o sastavljanju i predaji Izjave o fiskalnoj odgovornosti (Narodne novine, broj 95/19) ravnatelj(ica) škole donosi:</w:t>
      </w:r>
    </w:p>
    <w:p w:rsidR="001867B8" w:rsidRPr="00F42B92" w:rsidRDefault="001867B8" w:rsidP="00F42B92"/>
    <w:p w:rsidR="00F42B92" w:rsidRPr="00F42B92" w:rsidRDefault="00F42B92" w:rsidP="000C1AED">
      <w:pPr>
        <w:jc w:val="center"/>
      </w:pPr>
      <w:r w:rsidRPr="00F42B92">
        <w:rPr>
          <w:b/>
          <w:bCs/>
          <w:i/>
          <w:iCs/>
        </w:rPr>
        <w:t xml:space="preserve">PROCEDURU STJECANJA, RASPOLAGANJA </w:t>
      </w:r>
      <w:r w:rsidR="000C1AED">
        <w:rPr>
          <w:b/>
          <w:bCs/>
          <w:i/>
          <w:iCs/>
        </w:rPr>
        <w:t>I</w:t>
      </w:r>
      <w:r w:rsidRPr="00F42B92">
        <w:rPr>
          <w:b/>
          <w:bCs/>
          <w:i/>
          <w:iCs/>
        </w:rPr>
        <w:t xml:space="preserve"> UPRAVLJANJA NEKRETNINAMA</w:t>
      </w:r>
    </w:p>
    <w:p w:rsidR="00F42B92" w:rsidRPr="00F42B92" w:rsidRDefault="00F42B92" w:rsidP="00F42B92">
      <w:r w:rsidRPr="00F42B92">
        <w:t> </w:t>
      </w:r>
    </w:p>
    <w:p w:rsidR="00F42B92" w:rsidRPr="00F42B92" w:rsidRDefault="00F42B92" w:rsidP="00F42B92">
      <w:r w:rsidRPr="00F42B92">
        <w:t xml:space="preserve">Članak 1. </w:t>
      </w:r>
    </w:p>
    <w:p w:rsidR="00F42B92" w:rsidRPr="00F42B92" w:rsidRDefault="00F42B92" w:rsidP="00F42B92">
      <w:r w:rsidRPr="00F42B92">
        <w:t xml:space="preserve">Ovom Procedurom propisuje se način i postupak stjecanja, raspolaganja i upravljanja nekretninama u vlasništvu Škole. </w:t>
      </w:r>
      <w:r w:rsidR="00026AEB">
        <w:t xml:space="preserve"> </w:t>
      </w:r>
      <w:bookmarkStart w:id="0" w:name="_GoBack"/>
      <w:bookmarkEnd w:id="0"/>
    </w:p>
    <w:p w:rsidR="00F42B92" w:rsidRPr="00F42B92" w:rsidRDefault="00F42B92" w:rsidP="00F42B92">
      <w:r w:rsidRPr="00F42B92">
        <w:t> Članak 2.</w:t>
      </w:r>
    </w:p>
    <w:p w:rsidR="00F42B92" w:rsidRPr="00F42B92" w:rsidRDefault="00F42B92" w:rsidP="00F42B92">
      <w:r w:rsidRPr="00F42B92"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F42B92" w:rsidRPr="00F42B92" w:rsidTr="00F42B9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F42B9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F42B9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I. 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I. U roku od 8 dana ocjenjuje se osnovanost zahtjeva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Odluka o stjecanju i raspolaganju nekretnina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Pribavljanje podataka u tržišnoj vrijednosti nekretnine provodi se sukladno važećim propisima </w:t>
            </w:r>
          </w:p>
          <w:p w:rsidR="00F42B92" w:rsidRPr="00F42B92" w:rsidRDefault="00F42B92" w:rsidP="00F42B92"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</w:t>
            </w:r>
            <w:r w:rsidRPr="00F42B92">
              <w:rPr>
                <w:lang w:val="pl-PL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II. U roku od 5 dana od dana pokretanja postupka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III. a) ravnatelj </w:t>
            </w:r>
          </w:p>
          <w:p w:rsidR="00F42B92" w:rsidRPr="00F42B92" w:rsidRDefault="00F42B92" w:rsidP="00F42B92">
            <w:r w:rsidRPr="00F42B92">
              <w:t xml:space="preserve">     b) školski odbor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III. U roku od 15 – 20 dana zaprimanja zahtjeva stranke ili pokretanja postupka kupnje/prodaje po službenoj dužnosti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0D7CB0" w:rsidRPr="00F42B92" w:rsidRDefault="00F42B92" w:rsidP="00F42B92">
            <w:pPr>
              <w:numPr>
                <w:ilvl w:val="0"/>
                <w:numId w:val="1"/>
              </w:numPr>
            </w:pPr>
            <w:r w:rsidRPr="00F42B92">
              <w:t xml:space="preserve">Objava natječaja </w:t>
            </w:r>
          </w:p>
          <w:p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IV. </w:t>
            </w:r>
            <w:r w:rsidRPr="00F42B92">
              <w:rPr>
                <w:lang w:val="pl-PL"/>
              </w:rPr>
              <w:t xml:space="preserve">Osoba koja provodi postupak kupnje ili prodaje </w:t>
            </w:r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IV. U roku od 3 dana od dana stupanja na snagu Odluke o kupnji/prodaji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Zaprimanje ponuda u Tajništvu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Rok je određen u objavljenom natječaju ili 8 -15 dana od dana objave natječaja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Saziv povjerenstva za raspolaganje imovinom, o</w:t>
            </w:r>
            <w:r w:rsidRPr="00F42B92">
              <w:rPr>
                <w:lang w:val="pl-PL"/>
              </w:rPr>
              <w:t xml:space="preserve">soba koja provodi postupak kupnje ili prodaje </w:t>
            </w:r>
            <w:r w:rsidRPr="00F42B92">
              <w:t xml:space="preserve"> obavještava predsjednika povjerenstva o potrebi sazivanja sjednice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VI.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3 dana nakon isteka roka za podnošenje ponuda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</w:tbl>
    <w:p w:rsidR="00E01492" w:rsidRDefault="00E01492"/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F42B92" w:rsidRPr="00F42B92" w:rsidTr="00F42B9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F42B9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F42B9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0C1AED" w:rsidP="000C1AED">
            <w:r>
              <w:rPr>
                <w:b/>
                <w:bCs/>
              </w:rPr>
              <w:t>B</w:t>
            </w:r>
            <w:r w:rsidR="00F42B92" w:rsidRPr="00F42B92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Zakup prostora škole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I. Osoba koja provodi postupak </w:t>
            </w:r>
            <w:r w:rsidR="000C1AED">
              <w:t>davanja u zakup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I. U roku od 8 dana ocjenjuje se osnovanost zahtjeva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0C1AED">
            <w:r w:rsidRPr="00F42B92">
              <w:t xml:space="preserve">I. Odluka o </w:t>
            </w:r>
            <w:r w:rsidR="000C1AED">
              <w:t>davanju nekretnine u zakup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II. Pribavljanje podataka u tržišnoj vrijednosti</w:t>
            </w:r>
            <w:r w:rsidR="000C1AED">
              <w:t xml:space="preserve"> zakupa </w:t>
            </w:r>
            <w:r w:rsidRPr="00F42B92">
              <w:t xml:space="preserve">nekretnine provodi se sukladno važećim propisima </w:t>
            </w:r>
          </w:p>
          <w:p w:rsidR="00F42B92" w:rsidRPr="00F42B92" w:rsidRDefault="000C1AED" w:rsidP="00F42B92">
            <w:r>
              <w:t>V</w:t>
            </w:r>
            <w:r w:rsidR="00F42B92" w:rsidRPr="00F42B92">
              <w:t xml:space="preserve">rijednost </w:t>
            </w:r>
            <w:r>
              <w:t xml:space="preserve">zakupa </w:t>
            </w:r>
            <w:r w:rsidR="00F42B92" w:rsidRPr="00F42B92">
              <w:t>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0C1AED">
            <w:r w:rsidRPr="00F42B92">
              <w:t xml:space="preserve">II. </w:t>
            </w:r>
            <w:r w:rsidRPr="00F42B92">
              <w:rPr>
                <w:lang w:val="pl-PL"/>
              </w:rPr>
              <w:t xml:space="preserve">Osoba kojia provodi postupak </w:t>
            </w:r>
            <w:r w:rsidR="000C1AED">
              <w:rPr>
                <w:lang w:val="pl-PL"/>
              </w:rPr>
              <w:t>davanja u zakup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II. U roku od 5 dana od dana pokretanja postupka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0C1AED">
            <w:r w:rsidRPr="00F42B92">
              <w:t xml:space="preserve">III. Donošenje Odluke o </w:t>
            </w:r>
            <w:r w:rsidR="000C1AED">
              <w:t xml:space="preserve">davanju u zakup </w:t>
            </w:r>
            <w:r w:rsidRPr="00F42B92">
              <w:t xml:space="preserve">nekretnine po tržišnoj cijeni koju donosi ravnatelj uz suglasnost školskog odbora/ ili školski odbor, ovisno o tome prelazi li utvrđena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III. a) ravnatelj </w:t>
            </w:r>
          </w:p>
          <w:p w:rsidR="00F42B92" w:rsidRPr="00F42B92" w:rsidRDefault="00F42B92" w:rsidP="00F42B92">
            <w:r w:rsidRPr="00F42B92">
              <w:t xml:space="preserve">     b) školski odbor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III. U roku od 15 – 20 dana zaprimanja zahtjeva stranke ili pokretanja postupka </w:t>
            </w:r>
            <w:r w:rsidR="000C1AED">
              <w:t xml:space="preserve">davanja u zakup </w:t>
            </w:r>
            <w:r w:rsidRPr="00F42B92">
              <w:t>po službenoj dužnosti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0D7CB0" w:rsidRPr="00F42B92" w:rsidRDefault="000C1AED" w:rsidP="000C1AED">
            <w:r>
              <w:t xml:space="preserve">IV. </w:t>
            </w:r>
            <w:r w:rsidR="00F42B92" w:rsidRPr="00F42B92">
              <w:t xml:space="preserve">Objava natječaja </w:t>
            </w:r>
          </w:p>
          <w:p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0C1AED">
            <w:r w:rsidRPr="00F42B92">
              <w:t xml:space="preserve">IV. </w:t>
            </w:r>
            <w:r w:rsidRPr="00F42B92">
              <w:rPr>
                <w:lang w:val="pl-PL"/>
              </w:rPr>
              <w:t xml:space="preserve">Osoba koja provodi postupak </w:t>
            </w:r>
            <w:r w:rsidR="000C1AED">
              <w:rPr>
                <w:lang w:val="pl-PL"/>
              </w:rPr>
              <w:t>davanja u zakup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IV. U roku od 3 dana od dana stupanja na snagu Odluke o </w:t>
            </w:r>
            <w:r w:rsidR="000C1AED">
              <w:t>davanju u zakup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Zaprimanje ponuda u Tajništvu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</w:t>
            </w:r>
            <w:r w:rsidRPr="00F42B92">
              <w:rPr>
                <w:lang w:val="pl-PL"/>
              </w:rPr>
              <w:t xml:space="preserve">Osoba koja provodi postupak </w:t>
            </w:r>
            <w:r w:rsidR="000C1AED">
              <w:rPr>
                <w:lang w:val="pl-PL"/>
              </w:rPr>
              <w:t>davanja u zakup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Rok je određen u objavljenom natječaju ili 8 -15 dana od dana objave natječaja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Saziv povjerenstva za raspolaganje imovinom, o</w:t>
            </w:r>
            <w:r w:rsidRPr="00F42B92">
              <w:rPr>
                <w:lang w:val="pl-PL"/>
              </w:rPr>
              <w:t xml:space="preserve">soba koja provodi postupak </w:t>
            </w:r>
            <w:r w:rsidR="000C1AED">
              <w:rPr>
                <w:lang w:val="pl-PL"/>
              </w:rPr>
              <w:t xml:space="preserve">davanja u zakup </w:t>
            </w:r>
            <w:r w:rsidRPr="00F42B92">
              <w:t xml:space="preserve"> obavještava predsjednika povjerenstva o potrebi sazivanja sjednice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VI. </w:t>
            </w:r>
            <w:r w:rsidRPr="00F42B92">
              <w:rPr>
                <w:lang w:val="pl-PL"/>
              </w:rPr>
              <w:t xml:space="preserve">Osoba koja provodi postupak </w:t>
            </w:r>
            <w:r w:rsidR="000C1AED">
              <w:rPr>
                <w:lang w:val="pl-PL"/>
              </w:rPr>
              <w:t>davanja u zakup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3 dana nakon isteka roka za podnošenje ponuda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</w:tbl>
    <w:p w:rsidR="00F42B92" w:rsidRPr="00F42B92" w:rsidRDefault="00F42B92" w:rsidP="00F42B92"/>
    <w:p w:rsidR="00F42B92" w:rsidRPr="00F42B92" w:rsidRDefault="00F42B92" w:rsidP="00F42B92">
      <w:r w:rsidRPr="00F42B92">
        <w:rPr>
          <w:i/>
          <w:iCs/>
          <w:lang w:val="en-GB"/>
        </w:rPr>
        <w:t xml:space="preserve">Članak </w:t>
      </w:r>
      <w:r w:rsidRPr="00F42B92">
        <w:rPr>
          <w:i/>
          <w:iCs/>
        </w:rPr>
        <w:t>3</w:t>
      </w:r>
      <w:r w:rsidRPr="00F42B92">
        <w:rPr>
          <w:i/>
          <w:iCs/>
          <w:lang w:val="en-GB"/>
        </w:rPr>
        <w:t>.</w:t>
      </w:r>
    </w:p>
    <w:p w:rsidR="00F42B92" w:rsidRDefault="00F42B92" w:rsidP="00F42B92">
      <w:pPr>
        <w:rPr>
          <w:i/>
          <w:iCs/>
          <w:lang w:val="en-GB"/>
        </w:rPr>
      </w:pPr>
      <w:r w:rsidRPr="00F42B92">
        <w:rPr>
          <w:i/>
          <w:iCs/>
        </w:rPr>
        <w:t>Ova Procedura stupa na snagu danom donošenja, a objavit će se na oglasnoj ploči</w:t>
      </w:r>
      <w:r w:rsidRPr="00F42B92">
        <w:rPr>
          <w:i/>
          <w:iCs/>
          <w:lang w:val="en-GB"/>
        </w:rPr>
        <w:t xml:space="preserve">. </w:t>
      </w:r>
    </w:p>
    <w:p w:rsidR="000C1AED" w:rsidRDefault="000C1AED" w:rsidP="00F42B92">
      <w:pPr>
        <w:rPr>
          <w:iCs/>
          <w:lang w:val="en-GB"/>
        </w:rPr>
      </w:pPr>
      <w:r>
        <w:rPr>
          <w:iCs/>
          <w:lang w:val="en-GB"/>
        </w:rPr>
        <w:t>KLASA:</w:t>
      </w:r>
      <w:r w:rsidR="001867B8">
        <w:rPr>
          <w:iCs/>
          <w:lang w:val="en-GB"/>
        </w:rPr>
        <w:t xml:space="preserve"> </w:t>
      </w:r>
      <w:r w:rsidR="00026AEB">
        <w:rPr>
          <w:iCs/>
          <w:lang w:val="en-GB"/>
        </w:rPr>
        <w:t>400-09/20-01/2</w:t>
      </w:r>
    </w:p>
    <w:p w:rsidR="000C1AED" w:rsidRDefault="000C1AED" w:rsidP="00F42B92">
      <w:pPr>
        <w:rPr>
          <w:iCs/>
          <w:lang w:val="en-GB"/>
        </w:rPr>
      </w:pPr>
      <w:r>
        <w:rPr>
          <w:iCs/>
          <w:lang w:val="en-GB"/>
        </w:rPr>
        <w:t>URBROJ:</w:t>
      </w:r>
      <w:r w:rsidR="00026AEB">
        <w:rPr>
          <w:iCs/>
          <w:lang w:val="en-GB"/>
        </w:rPr>
        <w:t xml:space="preserve"> 238/27-16-20-1</w:t>
      </w:r>
    </w:p>
    <w:p w:rsidR="000C1AED" w:rsidRDefault="000C1AED" w:rsidP="00F42B92">
      <w:pPr>
        <w:rPr>
          <w:iCs/>
          <w:lang w:val="en-GB"/>
        </w:rPr>
      </w:pPr>
      <w:r>
        <w:rPr>
          <w:iCs/>
          <w:lang w:val="en-GB"/>
        </w:rPr>
        <w:t>Rude, 14. siječnja 2020.</w:t>
      </w:r>
    </w:p>
    <w:p w:rsidR="000C1AED" w:rsidRDefault="000C1AED" w:rsidP="00F42B92">
      <w:pPr>
        <w:rPr>
          <w:iCs/>
          <w:lang w:val="en-GB"/>
        </w:rPr>
      </w:pPr>
    </w:p>
    <w:p w:rsidR="000C1AED" w:rsidRDefault="000C1AED" w:rsidP="00026AEB">
      <w:pPr>
        <w:ind w:left="10620"/>
        <w:rPr>
          <w:iCs/>
          <w:lang w:val="en-GB"/>
        </w:rPr>
      </w:pPr>
      <w:r>
        <w:rPr>
          <w:iCs/>
          <w:lang w:val="en-GB"/>
        </w:rPr>
        <w:t>_____________________________</w:t>
      </w:r>
    </w:p>
    <w:p w:rsidR="000C1AED" w:rsidRPr="000C1AED" w:rsidRDefault="001867B8" w:rsidP="00026AEB">
      <w:pPr>
        <w:ind w:left="10620"/>
      </w:pPr>
      <w:r>
        <w:t>Kristina Halužan, ravnateljica</w:t>
      </w:r>
    </w:p>
    <w:p w:rsidR="00F42B92" w:rsidRDefault="00F42B92"/>
    <w:sectPr w:rsidR="00F42B92" w:rsidSect="00F42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668"/>
    <w:multiLevelType w:val="hybridMultilevel"/>
    <w:tmpl w:val="D7A46318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15079E9"/>
    <w:multiLevelType w:val="hybridMultilevel"/>
    <w:tmpl w:val="5E566F60"/>
    <w:lvl w:ilvl="0" w:tplc="414E98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E8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05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D49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6EF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243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C09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850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08A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2"/>
    <w:rsid w:val="00026AEB"/>
    <w:rsid w:val="000C1AED"/>
    <w:rsid w:val="000D7CB0"/>
    <w:rsid w:val="001867B8"/>
    <w:rsid w:val="00190E7A"/>
    <w:rsid w:val="00E01492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A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A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56AE-4C31-484E-8FA0-8F2E9DD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Kristina</cp:lastModifiedBy>
  <cp:revision>4</cp:revision>
  <cp:lastPrinted>2020-01-15T11:37:00Z</cp:lastPrinted>
  <dcterms:created xsi:type="dcterms:W3CDTF">2020-01-15T11:36:00Z</dcterms:created>
  <dcterms:modified xsi:type="dcterms:W3CDTF">2020-01-15T11:40:00Z</dcterms:modified>
</cp:coreProperties>
</file>